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F9F1" w14:textId="77777777" w:rsidR="00670D34" w:rsidRDefault="00670D34" w:rsidP="003D275C">
      <w:pPr>
        <w:pStyle w:val="Heading1"/>
      </w:pPr>
    </w:p>
    <w:p w14:paraId="1A3F7875" w14:textId="356169FC" w:rsidR="00A55CFF" w:rsidRDefault="00CD20E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Since 1982, Joshua </w:t>
      </w:r>
      <w:r w:rsidR="008029B3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Sky has served as a </w:t>
      </w:r>
      <w:r w:rsidR="00670D34" w:rsidRPr="00FA15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trainer, facilitator, and coach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Originally from Brooklyn, New York, he has been living in Southwest Florida since 1995. Combining an M.A. in Education with a B.A. in Sociology, Joshua has served </w:t>
      </w:r>
      <w:r w:rsidR="00FA15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all human resource development capacities 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a wide range of organizations, including</w:t>
      </w:r>
      <w:r w:rsid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FFCD52F" w14:textId="77777777" w:rsidR="00A55CFF" w:rsidRDefault="00A55CF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18B13C9" w14:textId="77777777" w:rsidR="00A55CFF" w:rsidRPr="00427F32" w:rsidRDefault="00A55CFF">
      <w:pPr>
        <w:jc w:val="both"/>
        <w:rPr>
          <w:rFonts w:ascii="Arial" w:hAnsi="Arial" w:cs="Arial"/>
          <w:color w:val="000000"/>
          <w:shd w:val="clear" w:color="auto" w:fill="FFFFFF"/>
        </w:rPr>
        <w:sectPr w:rsidR="00A55CFF" w:rsidRPr="00427F32" w:rsidSect="00BB28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576" w:footer="576" w:gutter="0"/>
          <w:cols w:space="720"/>
          <w:titlePg/>
          <w:docGrid w:linePitch="272"/>
        </w:sectPr>
      </w:pPr>
    </w:p>
    <w:p w14:paraId="7F82EA32" w14:textId="77777777" w:rsidR="00A55CFF" w:rsidRPr="00427F32" w:rsidRDefault="00A55CFF" w:rsidP="00A55CF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 xml:space="preserve">AT&amp;T </w:t>
      </w:r>
    </w:p>
    <w:p w14:paraId="5C5F7AD2" w14:textId="77777777" w:rsidR="00A55CFF" w:rsidRPr="00427F32" w:rsidRDefault="00024D5E" w:rsidP="00A55CF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 xml:space="preserve">Hertz </w:t>
      </w:r>
    </w:p>
    <w:p w14:paraId="55F7B177" w14:textId="006693E4" w:rsidR="001B498E" w:rsidRPr="00427F32" w:rsidRDefault="001B498E" w:rsidP="00A55CF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HM</w:t>
      </w:r>
      <w:r w:rsidR="00F75686" w:rsidRPr="00427F32">
        <w:rPr>
          <w:rFonts w:ascii="Arial" w:hAnsi="Arial" w:cs="Arial"/>
          <w:color w:val="000000"/>
          <w:shd w:val="clear" w:color="auto" w:fill="FFFFFF"/>
        </w:rPr>
        <w:t>*</w:t>
      </w:r>
      <w:r w:rsidRPr="00427F32">
        <w:rPr>
          <w:rFonts w:ascii="Arial" w:hAnsi="Arial" w:cs="Arial"/>
          <w:color w:val="000000"/>
          <w:shd w:val="clear" w:color="auto" w:fill="FFFFFF"/>
        </w:rPr>
        <w:t>Clause</w:t>
      </w:r>
    </w:p>
    <w:p w14:paraId="1A6000A5" w14:textId="77777777" w:rsidR="00A55CFF" w:rsidRPr="00427F32" w:rsidRDefault="00024D5E" w:rsidP="00350C55">
      <w:pPr>
        <w:pStyle w:val="ListParagraph"/>
        <w:numPr>
          <w:ilvl w:val="0"/>
          <w:numId w:val="2"/>
        </w:numPr>
        <w:ind w:left="270" w:firstLine="9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 xml:space="preserve">Mott’s </w:t>
      </w:r>
    </w:p>
    <w:p w14:paraId="70056852" w14:textId="77777777" w:rsidR="00350C55" w:rsidRPr="00427F32" w:rsidRDefault="00350C55" w:rsidP="00350C55">
      <w:pPr>
        <w:pStyle w:val="ListParagraph"/>
        <w:ind w:left="27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7FFC57" w14:textId="77777777" w:rsidR="00350C55" w:rsidRPr="00427F32" w:rsidRDefault="00350C55" w:rsidP="001B498E">
      <w:pPr>
        <w:pStyle w:val="ListParagraph"/>
        <w:numPr>
          <w:ilvl w:val="0"/>
          <w:numId w:val="2"/>
        </w:numPr>
        <w:ind w:left="27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PepsiCo</w:t>
      </w:r>
    </w:p>
    <w:p w14:paraId="3B005479" w14:textId="77777777" w:rsidR="001B498E" w:rsidRPr="00427F32" w:rsidRDefault="001B498E" w:rsidP="001B498E">
      <w:pPr>
        <w:pStyle w:val="ListParagraph"/>
        <w:numPr>
          <w:ilvl w:val="0"/>
          <w:numId w:val="2"/>
        </w:numPr>
        <w:ind w:left="27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Syngenta</w:t>
      </w:r>
    </w:p>
    <w:p w14:paraId="16B568A5" w14:textId="77777777" w:rsidR="00A55CFF" w:rsidRPr="00427F32" w:rsidRDefault="00024D5E" w:rsidP="00650D45">
      <w:pPr>
        <w:pStyle w:val="ListParagraph"/>
        <w:numPr>
          <w:ilvl w:val="0"/>
          <w:numId w:val="2"/>
        </w:numPr>
        <w:ind w:left="27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 xml:space="preserve">Taco Bell </w:t>
      </w:r>
    </w:p>
    <w:p w14:paraId="487C4EBE" w14:textId="77777777" w:rsidR="00A55CFF" w:rsidRPr="00427F32" w:rsidRDefault="00A55CFF" w:rsidP="00650D45">
      <w:pPr>
        <w:pStyle w:val="ListParagraph"/>
        <w:numPr>
          <w:ilvl w:val="0"/>
          <w:numId w:val="2"/>
        </w:numPr>
        <w:ind w:left="27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Walgreens</w:t>
      </w:r>
    </w:p>
    <w:p w14:paraId="63E5AFD4" w14:textId="77777777" w:rsidR="00A55CFF" w:rsidRPr="00427F32" w:rsidRDefault="00A55CFF" w:rsidP="00650D45">
      <w:pPr>
        <w:pStyle w:val="ListParagraph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974BED" w14:textId="77777777" w:rsidR="00A55CFF" w:rsidRPr="00427F32" w:rsidRDefault="00A55CFF" w:rsidP="00650D45">
      <w:pPr>
        <w:pStyle w:val="ListParagraph"/>
        <w:numPr>
          <w:ilvl w:val="0"/>
          <w:numId w:val="2"/>
        </w:numPr>
        <w:ind w:left="9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U</w:t>
      </w:r>
      <w:r w:rsidR="00BB29E7" w:rsidRPr="00427F32">
        <w:rPr>
          <w:rFonts w:ascii="Arial" w:hAnsi="Arial" w:cs="Arial"/>
          <w:color w:val="000000"/>
          <w:shd w:val="clear" w:color="auto" w:fill="FFFFFF"/>
        </w:rPr>
        <w:t>S Dep</w:t>
      </w:r>
      <w:r w:rsidRPr="00427F32">
        <w:rPr>
          <w:rFonts w:ascii="Arial" w:hAnsi="Arial" w:cs="Arial"/>
          <w:color w:val="000000"/>
          <w:shd w:val="clear" w:color="auto" w:fill="FFFFFF"/>
        </w:rPr>
        <w:t>artments of</w:t>
      </w:r>
    </w:p>
    <w:p w14:paraId="3048C33A" w14:textId="77777777" w:rsidR="00A55CFF" w:rsidRPr="00427F32" w:rsidRDefault="00BB29E7" w:rsidP="00650D45">
      <w:pPr>
        <w:pStyle w:val="ListParagraph"/>
        <w:numPr>
          <w:ilvl w:val="1"/>
          <w:numId w:val="2"/>
        </w:numPr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Defense</w:t>
      </w:r>
    </w:p>
    <w:p w14:paraId="727652EC" w14:textId="77777777" w:rsidR="00A55CFF" w:rsidRPr="00427F32" w:rsidRDefault="00A55CFF" w:rsidP="00650D45">
      <w:pPr>
        <w:pStyle w:val="ListParagraph"/>
        <w:numPr>
          <w:ilvl w:val="1"/>
          <w:numId w:val="2"/>
        </w:numPr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Homeland Security</w:t>
      </w:r>
    </w:p>
    <w:p w14:paraId="4058132F" w14:textId="77777777" w:rsidR="00A55CFF" w:rsidRPr="00427F32" w:rsidRDefault="001B498E" w:rsidP="001B498E">
      <w:pPr>
        <w:pStyle w:val="ListParagraph"/>
        <w:numPr>
          <w:ilvl w:val="1"/>
          <w:numId w:val="2"/>
        </w:numPr>
        <w:ind w:left="446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Veterans Affairs</w:t>
      </w:r>
    </w:p>
    <w:p w14:paraId="0DE4B7D6" w14:textId="77777777" w:rsidR="001B498E" w:rsidRPr="00650D45" w:rsidRDefault="001B498E" w:rsidP="009B59B0">
      <w:pPr>
        <w:pStyle w:val="ListParagraph"/>
        <w:ind w:left="446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1B498E" w:rsidRPr="00650D45" w:rsidSect="00BB28AB">
          <w:type w:val="continuous"/>
          <w:pgSz w:w="12240" w:h="15840" w:code="1"/>
          <w:pgMar w:top="720" w:right="720" w:bottom="720" w:left="720" w:header="576" w:footer="1152" w:gutter="0"/>
          <w:cols w:num="3" w:space="720"/>
          <w:titlePg/>
          <w:docGrid w:linePitch="272"/>
        </w:sectPr>
      </w:pPr>
    </w:p>
    <w:p w14:paraId="1A6D4457" w14:textId="5523EE25" w:rsidR="00650D45" w:rsidRDefault="00BB29E7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650D45" w:rsidSect="00BB28AB">
          <w:type w:val="continuous"/>
          <w:pgSz w:w="12240" w:h="15840" w:code="1"/>
          <w:pgMar w:top="720" w:right="720" w:bottom="720" w:left="720" w:header="965" w:footer="1440" w:gutter="0"/>
          <w:cols w:space="720"/>
          <w:titlePg/>
          <w:docGrid w:linePitch="272"/>
        </w:sectPr>
      </w:pP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Joshua also consults with small organizations in the development, launch and administration of their </w:t>
      </w:r>
      <w:r w:rsidRPr="00FA15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Performance Management </w:t>
      </w: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programs.</w:t>
      </w:r>
      <w:r w:rsidR="00650D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With professional experiences in the corporate, healthcare, government, nonprofit and public education sectors, Joshua currently presents personally customized and pre-developed training programs </w:t>
      </w:r>
      <w:r w:rsid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audiences 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throughout the United States</w:t>
      </w:r>
      <w:r w:rsid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globally</w:t>
      </w:r>
      <w:r w:rsidR="00670D34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B498E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A9065C">
        <w:rPr>
          <w:rFonts w:ascii="Arial" w:hAnsi="Arial" w:cs="Arial"/>
          <w:color w:val="000000"/>
          <w:sz w:val="22"/>
          <w:szCs w:val="22"/>
          <w:shd w:val="clear" w:color="auto" w:fill="FFFFFF"/>
        </w:rPr>
        <w:t>opics include</w:t>
      </w:r>
      <w:r w:rsidR="001B498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6CE38EE6" w14:textId="77777777" w:rsidR="00650D45" w:rsidRDefault="00650D4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EE10D4" w14:textId="77777777" w:rsidR="00650D45" w:rsidRDefault="00650D45" w:rsidP="00BB28A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650D45" w:rsidSect="00BB28AB">
          <w:type w:val="continuous"/>
          <w:pgSz w:w="12240" w:h="15840" w:code="1"/>
          <w:pgMar w:top="720" w:right="720" w:bottom="720" w:left="720" w:header="965" w:footer="1440" w:gutter="0"/>
          <w:cols w:num="3" w:space="720"/>
          <w:titlePg/>
          <w:docGrid w:linePitch="272"/>
        </w:sectPr>
      </w:pPr>
    </w:p>
    <w:p w14:paraId="780877D8" w14:textId="63CCB720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Human Behavior S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tyles</w:t>
      </w:r>
      <w:r w:rsidR="00BB29E7" w:rsidRPr="00427F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702F2" w:rsidRPr="00427F32">
        <w:rPr>
          <w:rFonts w:ascii="Arial" w:hAnsi="Arial" w:cs="Arial"/>
          <w:color w:val="000000"/>
          <w:shd w:val="clear" w:color="auto" w:fill="FFFFFF"/>
        </w:rPr>
        <w:t>(DiSC® based)</w:t>
      </w:r>
    </w:p>
    <w:p w14:paraId="77EA89C8" w14:textId="77777777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Interpersonal S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kills</w:t>
      </w:r>
    </w:p>
    <w:p w14:paraId="7BB4C8A5" w14:textId="77777777" w:rsidR="00D22B3E" w:rsidRPr="00427F32" w:rsidRDefault="00D22B3E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Leadership Skills</w:t>
      </w:r>
    </w:p>
    <w:p w14:paraId="6182600B" w14:textId="77777777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M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anagement/</w:t>
      </w:r>
      <w:r w:rsidRPr="00427F32">
        <w:rPr>
          <w:rFonts w:ascii="Arial" w:hAnsi="Arial" w:cs="Arial"/>
          <w:color w:val="000000"/>
          <w:shd w:val="clear" w:color="auto" w:fill="FFFFFF"/>
        </w:rPr>
        <w:t>Supervisory S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kills</w:t>
      </w:r>
    </w:p>
    <w:p w14:paraId="61AB7ACF" w14:textId="77777777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Presentation S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kills</w:t>
      </w:r>
    </w:p>
    <w:p w14:paraId="0A9337DC" w14:textId="77777777" w:rsidR="001B498E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Performance M</w:t>
      </w:r>
      <w:r w:rsidR="001B498E" w:rsidRPr="00427F32">
        <w:rPr>
          <w:rFonts w:ascii="Arial" w:hAnsi="Arial" w:cs="Arial"/>
          <w:color w:val="000000"/>
          <w:shd w:val="clear" w:color="auto" w:fill="FFFFFF"/>
        </w:rPr>
        <w:t>anagement</w:t>
      </w:r>
    </w:p>
    <w:p w14:paraId="4CD2B289" w14:textId="77777777" w:rsidR="00D22B3E" w:rsidRPr="00427F32" w:rsidRDefault="00D22B3E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Team Performance</w:t>
      </w:r>
    </w:p>
    <w:p w14:paraId="4A1813C7" w14:textId="77777777" w:rsidR="00D22B3E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Goal S</w:t>
      </w:r>
      <w:r w:rsidR="001B498E" w:rsidRPr="00427F32">
        <w:rPr>
          <w:rFonts w:ascii="Arial" w:hAnsi="Arial" w:cs="Arial"/>
          <w:color w:val="000000"/>
          <w:shd w:val="clear" w:color="auto" w:fill="FFFFFF"/>
        </w:rPr>
        <w:t>etting</w:t>
      </w:r>
      <w:r w:rsidR="00D22B3E" w:rsidRPr="00427F3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8BB8340" w14:textId="77777777" w:rsidR="001B498E" w:rsidRPr="00427F32" w:rsidRDefault="00D22B3E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Communication and Feedback</w:t>
      </w:r>
    </w:p>
    <w:p w14:paraId="6CA6EC70" w14:textId="77777777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Time M</w:t>
      </w:r>
      <w:r w:rsidR="00BB29E7" w:rsidRPr="00427F32">
        <w:rPr>
          <w:rFonts w:ascii="Arial" w:hAnsi="Arial" w:cs="Arial"/>
          <w:color w:val="000000"/>
          <w:shd w:val="clear" w:color="auto" w:fill="FFFFFF"/>
        </w:rPr>
        <w:t xml:space="preserve">anagement </w:t>
      </w:r>
    </w:p>
    <w:p w14:paraId="5AC97BBF" w14:textId="77777777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Stress M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anagement</w:t>
      </w:r>
    </w:p>
    <w:p w14:paraId="7E9D4059" w14:textId="77777777" w:rsidR="00D22B3E" w:rsidRPr="00427F32" w:rsidRDefault="00D22B3E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 xml:space="preserve">Behavioral Interviewing </w:t>
      </w:r>
    </w:p>
    <w:p w14:paraId="71BAA119" w14:textId="77777777" w:rsidR="00D22B3E" w:rsidRPr="00427F32" w:rsidRDefault="00D22B3E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 xml:space="preserve">Sexual Harassment </w:t>
      </w:r>
    </w:p>
    <w:p w14:paraId="1FC32535" w14:textId="77777777" w:rsidR="00650D45" w:rsidRPr="00427F32" w:rsidRDefault="009B59B0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Diversity and I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>nclusion</w:t>
      </w:r>
    </w:p>
    <w:p w14:paraId="1C77361A" w14:textId="77777777" w:rsidR="00A9065C" w:rsidRPr="00427F32" w:rsidRDefault="00A9065C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Customer Service</w:t>
      </w:r>
    </w:p>
    <w:p w14:paraId="246340BD" w14:textId="77777777" w:rsidR="00D22B3E" w:rsidRPr="00427F32" w:rsidRDefault="00D22B3E" w:rsidP="00BB28AB">
      <w:pPr>
        <w:pStyle w:val="ListParagraph"/>
        <w:numPr>
          <w:ilvl w:val="0"/>
          <w:numId w:val="4"/>
        </w:numPr>
        <w:ind w:right="450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Software Application</w:t>
      </w:r>
    </w:p>
    <w:p w14:paraId="0EB75C78" w14:textId="77777777" w:rsidR="00A9065C" w:rsidRPr="00D22B3E" w:rsidRDefault="00A9065C" w:rsidP="00A9065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A9065C" w:rsidRPr="00D22B3E" w:rsidSect="00BB28AB">
          <w:type w:val="continuous"/>
          <w:pgSz w:w="12240" w:h="15840" w:code="1"/>
          <w:pgMar w:top="720" w:right="720" w:bottom="720" w:left="720" w:header="965" w:footer="1440" w:gutter="0"/>
          <w:cols w:num="2" w:space="720"/>
          <w:titlePg/>
          <w:docGrid w:linePitch="272"/>
        </w:sectPr>
      </w:pPr>
    </w:p>
    <w:p w14:paraId="2B6317D9" w14:textId="77777777" w:rsidR="00650D45" w:rsidRPr="00650D45" w:rsidRDefault="00650D45" w:rsidP="00650D45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96B8C6" w14:textId="77777777" w:rsidR="00650D45" w:rsidRDefault="00650D45" w:rsidP="00650D45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3B4EB6" w14:textId="77777777" w:rsidR="00650D45" w:rsidRPr="00650D45" w:rsidRDefault="00650D45" w:rsidP="00650D45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475A3C" w14:textId="77777777" w:rsidR="00650D45" w:rsidRPr="00650D45" w:rsidRDefault="00650D45" w:rsidP="00650D4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650D45" w:rsidRPr="00650D45" w:rsidSect="00BB28AB">
          <w:type w:val="continuous"/>
          <w:pgSz w:w="12240" w:h="15840" w:code="1"/>
          <w:pgMar w:top="720" w:right="720" w:bottom="720" w:left="720" w:header="965" w:footer="1440" w:gutter="0"/>
          <w:cols w:num="3" w:space="720"/>
          <w:titlePg/>
          <w:docGrid w:linePitch="272"/>
        </w:sectPr>
      </w:pPr>
    </w:p>
    <w:p w14:paraId="1EE3B02E" w14:textId="23D55228" w:rsidR="004871D3" w:rsidRDefault="004871D3" w:rsidP="004871D3">
      <w:pPr>
        <w:ind w:firstLine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Certifications and Foreign Languages:</w:t>
      </w:r>
    </w:p>
    <w:p w14:paraId="0879716F" w14:textId="77777777" w:rsidR="004871D3" w:rsidRDefault="004871D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946F878" w14:textId="65ADC925" w:rsidR="004871D3" w:rsidRPr="00427F32" w:rsidRDefault="00C357DB" w:rsidP="00F7568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Certified DiSC® Trainer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5686" w:rsidRPr="00427F32">
        <w:rPr>
          <w:rFonts w:ascii="Arial" w:hAnsi="Arial" w:cs="Arial"/>
          <w:color w:val="000000"/>
          <w:shd w:val="clear" w:color="auto" w:fill="FFFFFF"/>
        </w:rPr>
        <w:t>–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 xml:space="preserve"> 200</w:t>
      </w:r>
      <w:r w:rsidR="003B39E6" w:rsidRPr="00427F32">
        <w:rPr>
          <w:rFonts w:ascii="Arial" w:hAnsi="Arial" w:cs="Arial"/>
          <w:color w:val="000000"/>
          <w:shd w:val="clear" w:color="auto" w:fill="FFFFFF"/>
        </w:rPr>
        <w:t>6</w:t>
      </w:r>
      <w:r w:rsidRPr="00427F32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7188D26C" w14:textId="1260C7FC" w:rsidR="004871D3" w:rsidRPr="00427F32" w:rsidRDefault="00E86202" w:rsidP="004871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SPHR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>®</w:t>
      </w:r>
      <w:r w:rsidRPr="00427F32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C357DB" w:rsidRPr="00427F32">
        <w:rPr>
          <w:rFonts w:ascii="Arial" w:hAnsi="Arial" w:cs="Arial"/>
          <w:color w:val="000000"/>
          <w:shd w:val="clear" w:color="auto" w:fill="FFFFFF"/>
        </w:rPr>
        <w:t>Senior Professional in Human Resources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8702F2" w:rsidRPr="00427F32">
        <w:rPr>
          <w:rFonts w:ascii="Arial" w:hAnsi="Arial" w:cs="Arial"/>
          <w:color w:val="000000"/>
          <w:shd w:val="clear" w:color="auto" w:fill="FFFFFF"/>
        </w:rPr>
        <w:t>–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 xml:space="preserve"> 2010</w:t>
      </w:r>
      <w:r w:rsidR="008702F2" w:rsidRPr="00427F32">
        <w:rPr>
          <w:rFonts w:ascii="Arial" w:hAnsi="Arial" w:cs="Arial"/>
          <w:color w:val="000000"/>
          <w:shd w:val="clear" w:color="auto" w:fill="FFFFFF"/>
        </w:rPr>
        <w:t>*</w:t>
      </w:r>
      <w:r w:rsidR="00650D45" w:rsidRPr="00427F3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5DC2600" w14:textId="25E4C9AB" w:rsidR="004871D3" w:rsidRPr="00427F32" w:rsidRDefault="00E86202" w:rsidP="004871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SHRM-SCP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>®</w:t>
      </w:r>
      <w:r w:rsidRPr="00427F32">
        <w:rPr>
          <w:rFonts w:ascii="Arial" w:hAnsi="Arial" w:cs="Arial"/>
          <w:color w:val="000000"/>
          <w:shd w:val="clear" w:color="auto" w:fill="FFFFFF"/>
        </w:rPr>
        <w:t xml:space="preserve"> (Society for Human Resource Management – Senior Certified Professional)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5686" w:rsidRPr="00427F32">
        <w:rPr>
          <w:rFonts w:ascii="Arial" w:hAnsi="Arial" w:cs="Arial"/>
          <w:color w:val="000000"/>
          <w:shd w:val="clear" w:color="auto" w:fill="FFFFFF"/>
        </w:rPr>
        <w:t>–</w:t>
      </w:r>
      <w:r w:rsidR="004871D3" w:rsidRPr="00427F32">
        <w:rPr>
          <w:rFonts w:ascii="Arial" w:hAnsi="Arial" w:cs="Arial"/>
          <w:color w:val="000000"/>
          <w:shd w:val="clear" w:color="auto" w:fill="FFFFFF"/>
        </w:rPr>
        <w:t xml:space="preserve"> 2015</w:t>
      </w:r>
      <w:r w:rsidR="008702F2" w:rsidRPr="00427F32">
        <w:rPr>
          <w:rFonts w:ascii="Arial" w:hAnsi="Arial" w:cs="Arial"/>
          <w:color w:val="000000"/>
          <w:shd w:val="clear" w:color="auto" w:fill="FFFFFF"/>
        </w:rPr>
        <w:t>*</w:t>
      </w:r>
    </w:p>
    <w:p w14:paraId="4A08AAE0" w14:textId="24233F56" w:rsidR="00F75686" w:rsidRPr="00427F32" w:rsidRDefault="00F75686" w:rsidP="004871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427F32">
        <w:rPr>
          <w:rFonts w:ascii="Arial" w:hAnsi="Arial" w:cs="Arial"/>
          <w:color w:val="000000"/>
          <w:shd w:val="clear" w:color="auto" w:fill="FFFFFF"/>
        </w:rPr>
        <w:t>Certified Everything DiSC® Trainer - 2021</w:t>
      </w:r>
    </w:p>
    <w:p w14:paraId="73836B26" w14:textId="77777777" w:rsidR="004871D3" w:rsidRPr="00033417" w:rsidRDefault="004871D3" w:rsidP="004871D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A5D7986" w14:textId="2545B139" w:rsidR="00670D34" w:rsidRPr="00033417" w:rsidRDefault="008702F2" w:rsidP="004871D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33417">
        <w:rPr>
          <w:rFonts w:ascii="Arial" w:hAnsi="Arial" w:cs="Arial"/>
          <w:color w:val="000000"/>
          <w:shd w:val="clear" w:color="auto" w:fill="FFFFFF"/>
        </w:rPr>
        <w:t xml:space="preserve">(*) Both </w:t>
      </w:r>
      <w:r w:rsidR="00A9065C" w:rsidRPr="00033417">
        <w:rPr>
          <w:rFonts w:ascii="Arial" w:hAnsi="Arial" w:cs="Arial"/>
          <w:color w:val="000000"/>
          <w:shd w:val="clear" w:color="auto" w:fill="FFFFFF"/>
        </w:rPr>
        <w:t>HR credentials require re-certification every three years whi</w:t>
      </w:r>
      <w:r w:rsidR="004871D3" w:rsidRPr="00033417">
        <w:rPr>
          <w:rFonts w:ascii="Arial" w:hAnsi="Arial" w:cs="Arial"/>
          <w:color w:val="000000"/>
          <w:shd w:val="clear" w:color="auto" w:fill="FFFFFF"/>
        </w:rPr>
        <w:t xml:space="preserve">ch Joshua </w:t>
      </w:r>
      <w:r w:rsidR="00A9065C" w:rsidRPr="00033417">
        <w:rPr>
          <w:rFonts w:ascii="Arial" w:hAnsi="Arial" w:cs="Arial"/>
          <w:color w:val="000000"/>
          <w:shd w:val="clear" w:color="auto" w:fill="FFFFFF"/>
        </w:rPr>
        <w:t>obtains through professional activity and continuing education.</w:t>
      </w:r>
      <w:r w:rsidR="00C357DB" w:rsidRPr="00033417">
        <w:rPr>
          <w:rFonts w:ascii="Arial" w:hAnsi="Arial" w:cs="Arial"/>
          <w:color w:val="000000"/>
          <w:shd w:val="clear" w:color="auto" w:fill="FFFFFF"/>
        </w:rPr>
        <w:t xml:space="preserve"> In addition, Joshua</w:t>
      </w:r>
      <w:r w:rsidR="003A3C29" w:rsidRPr="00033417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33417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3A3C29" w:rsidRPr="00033417">
        <w:rPr>
          <w:rFonts w:ascii="Arial" w:hAnsi="Arial" w:cs="Arial"/>
          <w:color w:val="000000"/>
          <w:shd w:val="clear" w:color="auto" w:fill="FFFFFF"/>
        </w:rPr>
        <w:t>native English speaker</w:t>
      </w:r>
      <w:r w:rsidRPr="00033417">
        <w:rPr>
          <w:rFonts w:ascii="Arial" w:hAnsi="Arial" w:cs="Arial"/>
          <w:color w:val="000000"/>
          <w:shd w:val="clear" w:color="auto" w:fill="FFFFFF"/>
        </w:rPr>
        <w:t>,</w:t>
      </w:r>
      <w:r w:rsidR="003A3C29" w:rsidRPr="00033417">
        <w:rPr>
          <w:rFonts w:ascii="Arial" w:hAnsi="Arial" w:cs="Arial"/>
          <w:color w:val="000000"/>
          <w:shd w:val="clear" w:color="auto" w:fill="FFFFFF"/>
        </w:rPr>
        <w:t xml:space="preserve"> has studied five other </w:t>
      </w:r>
      <w:r w:rsidR="00C357DB" w:rsidRPr="00033417">
        <w:rPr>
          <w:rFonts w:ascii="Arial" w:hAnsi="Arial" w:cs="Arial"/>
          <w:color w:val="000000"/>
          <w:shd w:val="clear" w:color="auto" w:fill="FFFFFF"/>
        </w:rPr>
        <w:t xml:space="preserve">languages and has facilitated </w:t>
      </w:r>
      <w:r w:rsidR="00E86202" w:rsidRPr="00033417">
        <w:rPr>
          <w:rFonts w:ascii="Arial" w:hAnsi="Arial" w:cs="Arial"/>
          <w:color w:val="000000"/>
          <w:shd w:val="clear" w:color="auto" w:fill="FFFFFF"/>
        </w:rPr>
        <w:t xml:space="preserve">programs </w:t>
      </w:r>
      <w:r w:rsidR="00C357DB" w:rsidRPr="00033417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C357DB" w:rsidRPr="00033417">
        <w:rPr>
          <w:rFonts w:ascii="Arial" w:hAnsi="Arial" w:cs="Arial"/>
          <w:b/>
          <w:bCs/>
          <w:color w:val="000000"/>
          <w:shd w:val="clear" w:color="auto" w:fill="FFFFFF"/>
        </w:rPr>
        <w:t>French</w:t>
      </w:r>
      <w:r w:rsidR="00C357DB" w:rsidRPr="00033417">
        <w:rPr>
          <w:rFonts w:ascii="Arial" w:hAnsi="Arial" w:cs="Arial"/>
          <w:color w:val="000000"/>
          <w:shd w:val="clear" w:color="auto" w:fill="FFFFFF"/>
        </w:rPr>
        <w:t xml:space="preserve"> in Canada</w:t>
      </w:r>
      <w:r w:rsidR="004871D3" w:rsidRPr="00033417">
        <w:rPr>
          <w:rFonts w:ascii="Arial" w:hAnsi="Arial" w:cs="Arial"/>
          <w:color w:val="000000"/>
          <w:shd w:val="clear" w:color="auto" w:fill="FFFFFF"/>
        </w:rPr>
        <w:t>,</w:t>
      </w:r>
      <w:r w:rsidR="00C357DB" w:rsidRPr="00033417">
        <w:rPr>
          <w:rFonts w:ascii="Arial" w:hAnsi="Arial" w:cs="Arial"/>
          <w:color w:val="000000"/>
          <w:shd w:val="clear" w:color="auto" w:fill="FFFFFF"/>
        </w:rPr>
        <w:t xml:space="preserve"> and in </w:t>
      </w:r>
      <w:r w:rsidR="00C357DB" w:rsidRPr="00033417">
        <w:rPr>
          <w:rFonts w:ascii="Arial" w:hAnsi="Arial" w:cs="Arial"/>
          <w:b/>
          <w:bCs/>
          <w:color w:val="000000"/>
          <w:shd w:val="clear" w:color="auto" w:fill="FFFFFF"/>
        </w:rPr>
        <w:t>Spanish</w:t>
      </w:r>
      <w:r w:rsidR="00C357DB" w:rsidRPr="00033417">
        <w:rPr>
          <w:rFonts w:ascii="Arial" w:hAnsi="Arial" w:cs="Arial"/>
          <w:color w:val="000000"/>
          <w:shd w:val="clear" w:color="auto" w:fill="FFFFFF"/>
        </w:rPr>
        <w:t xml:space="preserve"> in both the US and Mexico.  </w:t>
      </w:r>
    </w:p>
    <w:p w14:paraId="1F0BFFB2" w14:textId="77777777" w:rsidR="00670D34" w:rsidRPr="00A55CFF" w:rsidRDefault="00670D3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29D4842" w14:textId="1924F325" w:rsidR="00FA1532" w:rsidRDefault="00670D3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Joshua </w:t>
      </w:r>
      <w:r w:rsidR="00FA15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has been working </w:t>
      </w: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as a</w:t>
      </w:r>
      <w:r w:rsid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</w:t>
      </w:r>
      <w:r w:rsidR="00F75686" w:rsidRPr="00427F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executive </w:t>
      </w:r>
      <w:r w:rsidRPr="00427F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coach </w:t>
      </w:r>
      <w:r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 individuals who want to realize their professional and personal goals in a supportive, realis</w:t>
      </w:r>
      <w:r w:rsidR="00C357DB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>tic</w:t>
      </w:r>
      <w:r w:rsid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357DB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structured environment. </w:t>
      </w:r>
      <w:r w:rsidR="00FA15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Since behavioral change is fundamental in career growth, we begin our program with a DiSC® profile outlining the client’s strengths and key areas for development. </w:t>
      </w:r>
    </w:p>
    <w:p w14:paraId="6619B4FC" w14:textId="77777777" w:rsidR="00FA1532" w:rsidRDefault="00FA153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829EBC5" w14:textId="11FFFB23" w:rsidR="00F10AEB" w:rsidRDefault="00F7568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Every </w:t>
      </w:r>
      <w:r w:rsidR="003A3C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coaching client 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brings </w:t>
      </w:r>
      <w:r w:rsidR="003A3C2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unique set of experiences to a situation</w:t>
      </w:r>
      <w:r w:rsidR="003A3C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where we set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safe environment that encourages openness and honesty.  </w:t>
      </w:r>
      <w:r w:rsidR="00FA1532">
        <w:rPr>
          <w:rFonts w:ascii="Arial" w:hAnsi="Arial" w:cs="Arial"/>
          <w:color w:val="000000"/>
          <w:sz w:val="22"/>
          <w:szCs w:val="22"/>
          <w:shd w:val="clear" w:color="auto" w:fill="FFFFFF"/>
        </w:rPr>
        <w:t>Being external to their employment, t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his allows 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>me to share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observations that the client may not want to face but may need to. </w:t>
      </w:r>
      <w:r w:rsidR="00427F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 develop a plan of coaching goals in coordination with the client’s direct supervisor and/or Human Resources.</w:t>
      </w:r>
    </w:p>
    <w:p w14:paraId="35791CA4" w14:textId="77777777" w:rsidR="00F10AEB" w:rsidRDefault="00F10AE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A5D065D" w14:textId="21BDE6A5" w:rsidR="00670D34" w:rsidRDefault="00F7568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Awareness 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can 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>lead to action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>, and a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ction 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can 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>lead to success.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The client learns that </w:t>
      </w:r>
      <w:r w:rsidR="00427F3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coach is a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catalyst for their change (only performing 10% of the work), </w:t>
      </w:r>
      <w:r w:rsidR="000334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accomplishing real results is 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their responsibility. </w:t>
      </w:r>
      <w:r w:rsidR="00C432E8" w:rsidRPr="00A55C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>oach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>ing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leaders at 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any level </w:t>
      </w:r>
      <w:r w:rsid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within an organization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executive to front-line supervisor, our work with </w:t>
      </w:r>
      <w:r w:rsidR="00BF75FC" w:rsidRPr="0003341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emerging leaders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who have been identified as having potential is uniquely rewarding.  We usually are </w:t>
      </w:r>
      <w:r w:rsidR="008702F2" w:rsidRP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>helping them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improve </w:t>
      </w:r>
      <w:r w:rsidR="008702F2" w:rsidRP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their people skills 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 that when an opportunity for </w:t>
      </w:r>
      <w:r w:rsidR="008702F2" w:rsidRP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>promotion</w:t>
      </w:r>
      <w:r w:rsid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surfaces, they are ready</w:t>
      </w:r>
      <w:r w:rsidR="008702F2" w:rsidRPr="008702F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10A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3C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0016C0A" w14:textId="419A93AC" w:rsidR="00BF75FC" w:rsidRDefault="00BF75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3B5081" w14:textId="6EB176ED" w:rsidR="00BF75FC" w:rsidRDefault="00BF75FC" w:rsidP="00BF75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>Our focus reflects core values of engagement, accountability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superior performance.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 honor the client’s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unique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ness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approach the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ir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environment based on this individuality. It truly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can 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>impact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>perspective, creativity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75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contributions. </w:t>
      </w:r>
      <w:r w:rsidRPr="00FA15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“Helping I</w:t>
      </w:r>
      <w:r w:rsidRPr="00BF75F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ndividuals to Reach Their Potential”</w:t>
      </w:r>
      <w:r w:rsidRPr="00BF7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our tagline.</w:t>
      </w:r>
    </w:p>
    <w:p w14:paraId="5FA5DD67" w14:textId="77777777" w:rsidR="001B498E" w:rsidRDefault="001B498E" w:rsidP="001B498E">
      <w:pPr>
        <w:rPr>
          <w:rFonts w:ascii="Arial" w:hAnsi="Arial" w:cs="Arial"/>
          <w:color w:val="000000"/>
          <w:shd w:val="clear" w:color="auto" w:fill="FFFFFF"/>
        </w:rPr>
      </w:pPr>
    </w:p>
    <w:p w14:paraId="792B970D" w14:textId="77777777" w:rsidR="00A55CFF" w:rsidRPr="00BC27DF" w:rsidRDefault="00670D34" w:rsidP="00A9065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B498E">
        <w:rPr>
          <w:rFonts w:ascii="Arial" w:hAnsi="Arial" w:cs="Arial"/>
          <w:color w:val="000000"/>
          <w:shd w:val="clear" w:color="auto" w:fill="FFFFFF"/>
        </w:rPr>
        <w:t xml:space="preserve">For more information, please </w:t>
      </w:r>
      <w:r w:rsidR="00C432E8" w:rsidRPr="001B498E">
        <w:rPr>
          <w:rFonts w:ascii="Arial" w:hAnsi="Arial" w:cs="Arial"/>
          <w:color w:val="000000"/>
          <w:shd w:val="clear" w:color="auto" w:fill="FFFFFF"/>
        </w:rPr>
        <w:t>e</w:t>
      </w:r>
      <w:r w:rsidRPr="001B498E">
        <w:rPr>
          <w:rFonts w:ascii="Arial" w:hAnsi="Arial" w:cs="Arial"/>
          <w:color w:val="000000"/>
          <w:shd w:val="clear" w:color="auto" w:fill="FFFFFF"/>
        </w:rPr>
        <w:t xml:space="preserve">-mail: </w:t>
      </w:r>
      <w:hyperlink r:id="rId13" w:history="1">
        <w:r w:rsidR="00C432E8" w:rsidRPr="001B498E">
          <w:rPr>
            <w:rStyle w:val="Hyperlink"/>
            <w:rFonts w:ascii="Arial" w:hAnsi="Arial" w:cs="Arial"/>
            <w:shd w:val="clear" w:color="auto" w:fill="FFFFFF"/>
          </w:rPr>
          <w:t>JSky@theskysthelimitconsulting.com</w:t>
        </w:r>
      </w:hyperlink>
      <w:r w:rsidR="00C432E8" w:rsidRPr="001B498E">
        <w:rPr>
          <w:rFonts w:ascii="Arial" w:hAnsi="Arial" w:cs="Arial"/>
          <w:color w:val="000000"/>
          <w:shd w:val="clear" w:color="auto" w:fill="FFFFFF"/>
        </w:rPr>
        <w:t xml:space="preserve"> or call </w:t>
      </w:r>
      <w:r w:rsidR="00C432E8" w:rsidRPr="001B498E">
        <w:rPr>
          <w:rFonts w:ascii="Arial" w:hAnsi="Arial" w:cs="Arial"/>
          <w:b/>
          <w:bCs/>
          <w:color w:val="000000"/>
          <w:shd w:val="clear" w:color="auto" w:fill="FFFFFF"/>
        </w:rPr>
        <w:t>239-949-6529</w:t>
      </w:r>
    </w:p>
    <w:sectPr w:rsidR="00A55CFF" w:rsidRPr="00BC27DF" w:rsidSect="00BB28AB">
      <w:type w:val="continuous"/>
      <w:pgSz w:w="12240" w:h="15840" w:code="1"/>
      <w:pgMar w:top="720" w:right="720" w:bottom="720" w:left="720" w:header="965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5FB4" w14:textId="77777777" w:rsidR="00F71E67" w:rsidRDefault="00F71E67">
      <w:r>
        <w:separator/>
      </w:r>
    </w:p>
  </w:endnote>
  <w:endnote w:type="continuationSeparator" w:id="0">
    <w:p w14:paraId="0BF41290" w14:textId="77777777" w:rsidR="00F71E67" w:rsidRDefault="00F7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E70E" w14:textId="77777777" w:rsidR="00724658" w:rsidRDefault="0072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BFE1" w14:textId="77777777" w:rsidR="00724658" w:rsidRDefault="0072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AA3A" w14:textId="77D06C7A" w:rsidR="00C432E8" w:rsidRPr="001B498E" w:rsidRDefault="00C432E8" w:rsidP="00C432E8">
    <w:pPr>
      <w:pStyle w:val="Footer"/>
      <w:jc w:val="center"/>
      <w:rPr>
        <w:rFonts w:ascii="Arial" w:hAnsi="Arial"/>
        <w:b/>
        <w:sz w:val="16"/>
        <w:szCs w:val="16"/>
      </w:rPr>
    </w:pPr>
    <w:r w:rsidRPr="001B498E">
      <w:rPr>
        <w:rFonts w:ascii="Arial" w:hAnsi="Arial"/>
        <w:b/>
        <w:sz w:val="16"/>
        <w:szCs w:val="16"/>
      </w:rPr>
      <w:t>©</w:t>
    </w:r>
    <w:r w:rsidR="00CE4E00" w:rsidRPr="001B498E">
      <w:rPr>
        <w:rFonts w:ascii="Arial" w:hAnsi="Arial"/>
        <w:b/>
        <w:sz w:val="16"/>
        <w:szCs w:val="16"/>
      </w:rPr>
      <w:t xml:space="preserve"> 20</w:t>
    </w:r>
    <w:r w:rsidR="008368F8">
      <w:rPr>
        <w:rFonts w:ascii="Arial" w:hAnsi="Arial"/>
        <w:b/>
        <w:sz w:val="16"/>
        <w:szCs w:val="16"/>
      </w:rPr>
      <w:t>2</w:t>
    </w:r>
    <w:r w:rsidR="00BF75FC">
      <w:rPr>
        <w:rFonts w:ascii="Arial" w:hAnsi="Arial"/>
        <w:b/>
        <w:sz w:val="16"/>
        <w:szCs w:val="16"/>
      </w:rPr>
      <w:t xml:space="preserve">2 </w:t>
    </w:r>
    <w:r w:rsidR="008368F8">
      <w:rPr>
        <w:rFonts w:ascii="Arial" w:hAnsi="Arial"/>
        <w:b/>
        <w:sz w:val="16"/>
        <w:szCs w:val="16"/>
      </w:rPr>
      <w:t xml:space="preserve"> </w:t>
    </w:r>
    <w:r w:rsidRPr="001B498E">
      <w:rPr>
        <w:rFonts w:ascii="Arial" w:hAnsi="Arial"/>
        <w:b/>
        <w:sz w:val="16"/>
        <w:szCs w:val="16"/>
      </w:rPr>
      <w:t xml:space="preserve"> The Sky’s The Limit Consulting, Inc.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17C0" w14:textId="77777777" w:rsidR="00F71E67" w:rsidRDefault="00F71E67">
      <w:r>
        <w:separator/>
      </w:r>
    </w:p>
  </w:footnote>
  <w:footnote w:type="continuationSeparator" w:id="0">
    <w:p w14:paraId="0414119C" w14:textId="77777777" w:rsidR="00F71E67" w:rsidRDefault="00F7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FEA8" w14:textId="77777777" w:rsidR="00724658" w:rsidRDefault="0072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3819" w14:textId="77777777" w:rsidR="00724658" w:rsidRDefault="00724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41CB" w14:textId="22B5D0B4" w:rsidR="00BF75FC" w:rsidRPr="00BF75FC" w:rsidRDefault="00670D34" w:rsidP="00BF75FC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B</w:t>
    </w:r>
    <w:r w:rsidR="001B498E">
      <w:t>RIEF BIOGRAPHY</w:t>
    </w:r>
    <w:r w:rsidR="00BF75FC">
      <w:t xml:space="preserve">      </w:t>
    </w:r>
    <w:r>
      <w:t>JOSHUA A. SKY</w:t>
    </w:r>
    <w:r w:rsidR="00CE09E3">
      <w:t>, MA, SPHR</w:t>
    </w:r>
    <w:r w:rsidR="00E86202">
      <w:t>, SHRM-SCP</w:t>
    </w:r>
    <w:r w:rsidR="00BF75FC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0EFFC2"/>
    <w:lvl w:ilvl="0">
      <w:numFmt w:val="decimal"/>
      <w:lvlText w:val="*"/>
      <w:lvlJc w:val="left"/>
    </w:lvl>
  </w:abstractNum>
  <w:abstractNum w:abstractNumId="1" w15:restartNumberingAfterBreak="0">
    <w:nsid w:val="36006EAA"/>
    <w:multiLevelType w:val="hybridMultilevel"/>
    <w:tmpl w:val="6B9E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08A9"/>
    <w:multiLevelType w:val="hybridMultilevel"/>
    <w:tmpl w:val="F8BCE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3859"/>
    <w:multiLevelType w:val="hybridMultilevel"/>
    <w:tmpl w:val="B6F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4D35"/>
    <w:multiLevelType w:val="hybridMultilevel"/>
    <w:tmpl w:val="D3F84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485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3601815">
    <w:abstractNumId w:val="4"/>
  </w:num>
  <w:num w:numId="3" w16cid:durableId="1748846075">
    <w:abstractNumId w:val="2"/>
  </w:num>
  <w:num w:numId="4" w16cid:durableId="141125433">
    <w:abstractNumId w:val="3"/>
  </w:num>
  <w:num w:numId="5" w16cid:durableId="188783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ED"/>
    <w:rsid w:val="00024D5E"/>
    <w:rsid w:val="00027A65"/>
    <w:rsid w:val="00033417"/>
    <w:rsid w:val="00040437"/>
    <w:rsid w:val="001B498E"/>
    <w:rsid w:val="001B61A2"/>
    <w:rsid w:val="002145EC"/>
    <w:rsid w:val="002455E2"/>
    <w:rsid w:val="00326D64"/>
    <w:rsid w:val="00330981"/>
    <w:rsid w:val="003423ED"/>
    <w:rsid w:val="00350C55"/>
    <w:rsid w:val="003A3C29"/>
    <w:rsid w:val="003B39E6"/>
    <w:rsid w:val="003D275C"/>
    <w:rsid w:val="00416C54"/>
    <w:rsid w:val="00427F32"/>
    <w:rsid w:val="004871D3"/>
    <w:rsid w:val="004A4923"/>
    <w:rsid w:val="004D02A8"/>
    <w:rsid w:val="00513BDF"/>
    <w:rsid w:val="00650D45"/>
    <w:rsid w:val="0066181E"/>
    <w:rsid w:val="00670D34"/>
    <w:rsid w:val="00680F3A"/>
    <w:rsid w:val="00684ED0"/>
    <w:rsid w:val="006E388F"/>
    <w:rsid w:val="00724658"/>
    <w:rsid w:val="00741CD1"/>
    <w:rsid w:val="00771EE6"/>
    <w:rsid w:val="007D124B"/>
    <w:rsid w:val="008029B3"/>
    <w:rsid w:val="008368F8"/>
    <w:rsid w:val="00836DBA"/>
    <w:rsid w:val="008702F2"/>
    <w:rsid w:val="00871800"/>
    <w:rsid w:val="009B59B0"/>
    <w:rsid w:val="009D4B5E"/>
    <w:rsid w:val="00A1129E"/>
    <w:rsid w:val="00A55CFF"/>
    <w:rsid w:val="00A63A53"/>
    <w:rsid w:val="00A73D3C"/>
    <w:rsid w:val="00A9065C"/>
    <w:rsid w:val="00B5212E"/>
    <w:rsid w:val="00B65B87"/>
    <w:rsid w:val="00B825A7"/>
    <w:rsid w:val="00BB28AB"/>
    <w:rsid w:val="00BB29E7"/>
    <w:rsid w:val="00BC27DF"/>
    <w:rsid w:val="00BE3D4C"/>
    <w:rsid w:val="00BF75FC"/>
    <w:rsid w:val="00C12AA0"/>
    <w:rsid w:val="00C357DB"/>
    <w:rsid w:val="00C432E8"/>
    <w:rsid w:val="00CD20ED"/>
    <w:rsid w:val="00CE09E3"/>
    <w:rsid w:val="00CE4E00"/>
    <w:rsid w:val="00D22B3E"/>
    <w:rsid w:val="00D70566"/>
    <w:rsid w:val="00E86202"/>
    <w:rsid w:val="00E97071"/>
    <w:rsid w:val="00EB1C5C"/>
    <w:rsid w:val="00F06095"/>
    <w:rsid w:val="00F10AEB"/>
    <w:rsid w:val="00F123C0"/>
    <w:rsid w:val="00F71E67"/>
    <w:rsid w:val="00F75686"/>
    <w:rsid w:val="00F83A53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85FEB"/>
  <w15:docId w15:val="{A17D7540-B210-4E9D-804F-9A3FA6C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000000"/>
      <w:shd w:val="clear" w:color="auto" w:fill="FFFFFF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5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1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Sky@theskysthelimitconsulting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BIOGRAPHY OF JOSHUA A</vt:lpstr>
    </vt:vector>
  </TitlesOfParts>
  <Company>Accountables, Inc.</Company>
  <LinksUpToDate>false</LinksUpToDate>
  <CharactersWithSpaces>3521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mailto:JSky@theskysthelimitconsulting.com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BIOGRAPHY OF JOSHUA A</dc:title>
  <dc:creator>Gary E. Ittner</dc:creator>
  <cp:lastModifiedBy>Susan Swegle</cp:lastModifiedBy>
  <cp:revision>2</cp:revision>
  <cp:lastPrinted>2017-01-30T17:52:00Z</cp:lastPrinted>
  <dcterms:created xsi:type="dcterms:W3CDTF">2023-03-16T12:58:00Z</dcterms:created>
  <dcterms:modified xsi:type="dcterms:W3CDTF">2023-03-16T12:58:00Z</dcterms:modified>
</cp:coreProperties>
</file>